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7B0502" w:rsidRPr="0072270B" w:rsidTr="007B0502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502" w:rsidRPr="0072270B" w:rsidRDefault="007B0502" w:rsidP="00B071DB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  <w:r w:rsidRPr="007B0502">
              <w:rPr>
                <w:b/>
                <w:bCs/>
                <w:caps/>
                <w:color w:val="FFFFFF" w:themeColor="background1"/>
                <w:szCs w:val="22"/>
              </w:rPr>
              <w:t>PRAĆENJE I IZVJEŠĆIVANJE O INDIKATORIMA ISTRAŽIVAČKIH AKTIVNOSTI I REALIZACIJI CILJEVA ISTRAŽIVAČKE STRATEGIJE</w:t>
            </w:r>
          </w:p>
        </w:tc>
      </w:tr>
      <w:tr w:rsidR="007B0502" w:rsidRPr="007B0502" w:rsidTr="007B0502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B0502" w:rsidRPr="007B0502" w:rsidRDefault="007B0502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</w:rPr>
            </w:pPr>
            <w:hyperlink r:id="rId4" w:history="1">
              <w:r w:rsidRPr="007B0502">
                <w:rPr>
                  <w:rStyle w:val="Hyperlink"/>
                  <w:rFonts w:ascii="Times New Roman" w:hAnsi="Times New Roman"/>
                  <w:spacing w:val="10"/>
                </w:rPr>
                <w:t>natrag u Priručnik</w:t>
              </w:r>
            </w:hyperlink>
          </w:p>
        </w:tc>
      </w:tr>
      <w:tr w:rsidR="007B0502" w:rsidRPr="007B0502" w:rsidTr="007B0502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B0502" w:rsidRPr="007B0502" w:rsidRDefault="007B0502" w:rsidP="00B071DB">
            <w:pPr>
              <w:pStyle w:val="BodyText"/>
              <w:rPr>
                <w:caps/>
                <w:sz w:val="22"/>
                <w:szCs w:val="22"/>
              </w:rPr>
            </w:pPr>
            <w:r w:rsidRPr="007B0502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:rsidR="007B0502" w:rsidRPr="007B0502" w:rsidRDefault="007B0502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B050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Cilj je analize utvrditi istraživački profil Sveučilišta kako bi se na temelju toga planirale aktivnosti unaprjeđenja i motivacije te stvaranja preduvjeta i pozitivnog okruženja za znanstveni, istraživački rad, umjetnost i stručnu djelatnost na Sveučilištu. Prikupljeni podatci koriste se za praćenje realizacije ciljeva definiranih Istraživačkom strategijom ili Strateškim programom znanstvenih istraživanja Sveučilišta.</w:t>
            </w:r>
          </w:p>
        </w:tc>
      </w:tr>
      <w:tr w:rsidR="007B0502" w:rsidRPr="007B0502" w:rsidTr="007B0502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7B0502" w:rsidRPr="007B0502" w:rsidRDefault="007B0502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7B0502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</w:tcPr>
          <w:p w:rsidR="007B0502" w:rsidRPr="007B0502" w:rsidRDefault="007B0502" w:rsidP="00B071DB">
            <w:pPr>
              <w:tabs>
                <w:tab w:val="left" w:pos="0"/>
              </w:tabs>
              <w:spacing w:line="360" w:lineRule="auto"/>
              <w:ind w:right="72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B050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Analizu provodi Ured za znanost i istraživanje. Podaci se prikupljaju od knjižnica, Službe za pravne i kadrovske poslove, tajnika poslijediplomskih studija, nastavnika, suradnika, Odbora za izdavačku djelatnost, Službe za financijsko-računovodstvene poslove, Sveučilišne knjižnice i po potrebi ostalih službi/Ureda</w:t>
            </w:r>
          </w:p>
          <w:p w:rsidR="007B0502" w:rsidRPr="007B0502" w:rsidRDefault="007B0502" w:rsidP="007B0502">
            <w:pPr>
              <w:tabs>
                <w:tab w:val="left" w:pos="0"/>
                <w:tab w:val="left" w:pos="432"/>
              </w:tabs>
              <w:spacing w:before="100" w:beforeAutospacing="1" w:after="100" w:afterAutospacing="1" w:line="360" w:lineRule="auto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B050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Referentni indikatori koji se prikupljaju definirani su Istraživačkom strategijom/Strateškim programom znanstvenih istraživanja Sveučilišta. </w:t>
            </w:r>
          </w:p>
        </w:tc>
      </w:tr>
      <w:tr w:rsidR="007B0502" w:rsidRPr="007B0502" w:rsidTr="007B0502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7B0502" w:rsidRPr="007B0502" w:rsidRDefault="007B0502" w:rsidP="00B071DB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</w:pPr>
            <w:r w:rsidRPr="007B0502"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  <w:t>Dinamika provedbe postupka</w:t>
            </w:r>
          </w:p>
        </w:tc>
        <w:tc>
          <w:tcPr>
            <w:tcW w:w="3754" w:type="pct"/>
            <w:vAlign w:val="center"/>
          </w:tcPr>
          <w:p w:rsidR="007B0502" w:rsidRPr="007B0502" w:rsidRDefault="007B0502" w:rsidP="00B071DB">
            <w:pPr>
              <w:pStyle w:val="ListParagraph"/>
              <w:spacing w:after="0" w:line="250" w:lineRule="exact"/>
              <w:ind w:left="0"/>
              <w:rPr>
                <w:rFonts w:ascii="Times New Roman" w:hAnsi="Times New Roman"/>
              </w:rPr>
            </w:pPr>
            <w:r w:rsidRPr="007B0502">
              <w:rPr>
                <w:rFonts w:ascii="Times New Roman" w:hAnsi="Times New Roman"/>
              </w:rPr>
              <w:t>Postupak se provodi jednom godišnje.</w:t>
            </w:r>
          </w:p>
        </w:tc>
      </w:tr>
      <w:tr w:rsidR="007B0502" w:rsidRPr="007B0502" w:rsidTr="007B0502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7B0502" w:rsidRPr="007B0502" w:rsidRDefault="007B0502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7B0502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7B0502" w:rsidRPr="007B0502" w:rsidRDefault="007B0502" w:rsidP="00B071DB">
            <w:pPr>
              <w:pStyle w:val="Style90"/>
              <w:widowControl/>
              <w:spacing w:line="240" w:lineRule="auto"/>
              <w:ind w:right="6"/>
              <w:jc w:val="left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B050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Rektor, nadležni prorektor, Ured za znanost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i istraživanje</w:t>
            </w:r>
            <w:bookmarkStart w:id="0" w:name="_GoBack"/>
            <w:bookmarkEnd w:id="0"/>
          </w:p>
        </w:tc>
      </w:tr>
      <w:tr w:rsidR="007B0502" w:rsidRPr="007B0502" w:rsidTr="007B0502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7B0502" w:rsidRPr="007B0502" w:rsidRDefault="007B0502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7B0502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7B0502" w:rsidRPr="007B0502" w:rsidRDefault="007B0502" w:rsidP="00B071DB">
            <w:pPr>
              <w:tabs>
                <w:tab w:val="left" w:pos="826"/>
              </w:tabs>
              <w:rPr>
                <w:sz w:val="22"/>
                <w:szCs w:val="22"/>
              </w:rPr>
            </w:pPr>
            <w:r w:rsidRPr="007B050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Rezultati su dostupni svim unutarnjim i vanjskim dioni</w:t>
            </w:r>
            <w:r w:rsidRPr="007B0502">
              <w:rPr>
                <w:sz w:val="22"/>
                <w:szCs w:val="22"/>
              </w:rPr>
              <w:t>cima Sveučilišta.</w:t>
            </w:r>
          </w:p>
        </w:tc>
      </w:tr>
    </w:tbl>
    <w:p w:rsidR="00F8696E" w:rsidRPr="007B0502" w:rsidRDefault="00F8696E">
      <w:pPr>
        <w:rPr>
          <w:sz w:val="22"/>
          <w:szCs w:val="22"/>
        </w:rPr>
      </w:pPr>
    </w:p>
    <w:sectPr w:rsidR="00F8696E" w:rsidRPr="007B0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02"/>
    <w:rsid w:val="007B0502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51AE"/>
  <w15:chartTrackingRefBased/>
  <w15:docId w15:val="{0B1D6EA4-EBC9-43BF-B89B-E985BA14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2">
    <w:name w:val="heading 2"/>
    <w:basedOn w:val="Normal"/>
    <w:next w:val="Normal"/>
    <w:link w:val="Heading2Char"/>
    <w:qFormat/>
    <w:rsid w:val="007B0502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0502"/>
    <w:rPr>
      <w:rFonts w:ascii="Times New Roman" w:eastAsia="Times New Roman" w:hAnsi="Times New Roman" w:cs="Times New Roman"/>
      <w:sz w:val="28"/>
      <w:szCs w:val="20"/>
      <w:lang w:val="hr-HR" w:eastAsia="ja-JP"/>
    </w:rPr>
  </w:style>
  <w:style w:type="character" w:styleId="Hyperlink">
    <w:name w:val="Hyperlink"/>
    <w:rsid w:val="007B0502"/>
    <w:rPr>
      <w:color w:val="0000FF"/>
      <w:u w:val="single"/>
    </w:rPr>
  </w:style>
  <w:style w:type="paragraph" w:styleId="BodyText">
    <w:name w:val="Body Text"/>
    <w:basedOn w:val="Normal"/>
    <w:link w:val="BodyTextChar"/>
    <w:rsid w:val="007B05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0502"/>
    <w:rPr>
      <w:rFonts w:ascii="Times New Roman" w:eastAsia="MS Mincho" w:hAnsi="Times New Roman" w:cs="Times New Roman"/>
      <w:sz w:val="24"/>
      <w:szCs w:val="24"/>
      <w:lang w:val="hr-HR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7B0502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CommentText">
    <w:name w:val="annotation text"/>
    <w:basedOn w:val="Normal"/>
    <w:link w:val="CommentTextChar"/>
    <w:semiHidden/>
    <w:rsid w:val="007B0502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7B0502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ListParagraph">
    <w:name w:val="List Paragraph"/>
    <w:basedOn w:val="Normal"/>
    <w:qFormat/>
    <w:rsid w:val="007B05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7B0502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7B0502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7B0502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7B0502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7B0502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7B0502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7B0502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character" w:styleId="CommentReference">
    <w:name w:val="annotation reference"/>
    <w:basedOn w:val="DefaultParagraphFont"/>
    <w:semiHidden/>
    <w:unhideWhenUsed/>
    <w:rsid w:val="007B05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02"/>
    <w:rPr>
      <w:rFonts w:ascii="Segoe UI" w:eastAsia="MS Mincho" w:hAnsi="Segoe UI" w:cs="Segoe UI"/>
      <w:sz w:val="18"/>
      <w:szCs w:val="18"/>
      <w:lang w:val="hr-HR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B0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agaber\Desktop\PRIRU&#268;NIK%20KVALITETE%20UNIPU\Priru&#269;nik%20kvalitete%20UNIPU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1</cp:revision>
  <dcterms:created xsi:type="dcterms:W3CDTF">2023-02-18T16:45:00Z</dcterms:created>
  <dcterms:modified xsi:type="dcterms:W3CDTF">2023-02-18T16:47:00Z</dcterms:modified>
</cp:coreProperties>
</file>