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6D487D" w:rsidRPr="006E2B2B" w:rsidTr="006E2B2B">
        <w:tc>
          <w:tcPr>
            <w:tcW w:w="9350" w:type="dxa"/>
            <w:gridSpan w:val="2"/>
            <w:shd w:val="clear" w:color="auto" w:fill="BEA505"/>
          </w:tcPr>
          <w:p w:rsidR="006D487D" w:rsidRPr="006E2B2B" w:rsidRDefault="006D487D" w:rsidP="006E2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B2B">
              <w:rPr>
                <w:rFonts w:ascii="Times New Roman" w:hAnsi="Times New Roman" w:cs="Times New Roman"/>
                <w:b/>
                <w:sz w:val="24"/>
                <w:szCs w:val="24"/>
              </w:rPr>
              <w:t>I. INTERNO OSIGURAVAVANJE KVALITETE I DRUŠTVENA ULOGA</w:t>
            </w:r>
          </w:p>
        </w:tc>
      </w:tr>
      <w:tr w:rsidR="006D487D" w:rsidRPr="006E2B2B" w:rsidTr="0097745D">
        <w:tc>
          <w:tcPr>
            <w:tcW w:w="988" w:type="dxa"/>
          </w:tcPr>
          <w:p w:rsidR="006D487D" w:rsidRPr="006E2B2B" w:rsidRDefault="006D487D" w:rsidP="0097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2B">
              <w:rPr>
                <w:rFonts w:ascii="Times New Roman" w:hAnsi="Times New Roman" w:cs="Times New Roman"/>
                <w:sz w:val="24"/>
                <w:szCs w:val="24"/>
              </w:rPr>
              <w:t>I-1</w:t>
            </w:r>
          </w:p>
        </w:tc>
        <w:tc>
          <w:tcPr>
            <w:tcW w:w="8362" w:type="dxa"/>
          </w:tcPr>
          <w:p w:rsidR="006D487D" w:rsidRPr="006E2B2B" w:rsidRDefault="006D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E2B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Upravljanje dokumentima SOUK.</w:t>
              </w:r>
            </w:hyperlink>
          </w:p>
        </w:tc>
      </w:tr>
      <w:tr w:rsidR="006D487D" w:rsidRPr="006E2B2B" w:rsidTr="0097745D">
        <w:trPr>
          <w:trHeight w:val="282"/>
        </w:trPr>
        <w:tc>
          <w:tcPr>
            <w:tcW w:w="988" w:type="dxa"/>
          </w:tcPr>
          <w:p w:rsidR="006D487D" w:rsidRPr="006E2B2B" w:rsidRDefault="006D487D" w:rsidP="0097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2B">
              <w:rPr>
                <w:rFonts w:ascii="Times New Roman" w:hAnsi="Times New Roman" w:cs="Times New Roman"/>
                <w:sz w:val="24"/>
                <w:szCs w:val="24"/>
              </w:rPr>
              <w:t>I-2</w:t>
            </w:r>
          </w:p>
        </w:tc>
        <w:tc>
          <w:tcPr>
            <w:tcW w:w="8362" w:type="dxa"/>
          </w:tcPr>
          <w:p w:rsidR="006D487D" w:rsidRPr="006E2B2B" w:rsidRDefault="006D487D" w:rsidP="006D4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6E2B2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SWOT analiza</w:t>
              </w:r>
            </w:hyperlink>
            <w:r w:rsidRPr="006E2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6D487D" w:rsidRPr="006E2B2B" w:rsidTr="0097745D">
        <w:tc>
          <w:tcPr>
            <w:tcW w:w="988" w:type="dxa"/>
          </w:tcPr>
          <w:p w:rsidR="006D487D" w:rsidRPr="006E2B2B" w:rsidRDefault="006D487D" w:rsidP="0097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2B">
              <w:rPr>
                <w:rFonts w:ascii="Times New Roman" w:hAnsi="Times New Roman" w:cs="Times New Roman"/>
                <w:sz w:val="24"/>
                <w:szCs w:val="24"/>
              </w:rPr>
              <w:t>I-3</w:t>
            </w:r>
          </w:p>
        </w:tc>
        <w:tc>
          <w:tcPr>
            <w:tcW w:w="8362" w:type="dxa"/>
          </w:tcPr>
          <w:p w:rsidR="006D487D" w:rsidRPr="006E2B2B" w:rsidRDefault="006D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E2B2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Unutarnja p</w:t>
              </w:r>
              <w:r w:rsidRPr="006E2B2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</w:t>
              </w:r>
              <w:r w:rsidRPr="006E2B2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osudba Sustava za kvalitetu</w:t>
              </w:r>
            </w:hyperlink>
          </w:p>
        </w:tc>
      </w:tr>
      <w:tr w:rsidR="006D487D" w:rsidRPr="006E2B2B" w:rsidTr="0097745D">
        <w:tc>
          <w:tcPr>
            <w:tcW w:w="988" w:type="dxa"/>
          </w:tcPr>
          <w:p w:rsidR="006D487D" w:rsidRPr="006E2B2B" w:rsidRDefault="006D487D" w:rsidP="0097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2B">
              <w:rPr>
                <w:rFonts w:ascii="Times New Roman" w:hAnsi="Times New Roman" w:cs="Times New Roman"/>
                <w:sz w:val="24"/>
                <w:szCs w:val="24"/>
              </w:rPr>
              <w:t>I-3ob</w:t>
            </w:r>
          </w:p>
        </w:tc>
        <w:tc>
          <w:tcPr>
            <w:tcW w:w="8362" w:type="dxa"/>
          </w:tcPr>
          <w:p w:rsidR="006D487D" w:rsidRPr="006E2B2B" w:rsidRDefault="006D487D" w:rsidP="006D487D">
            <w:pPr>
              <w:pStyle w:val="Style3"/>
              <w:widowControl/>
              <w:spacing w:line="360" w:lineRule="auto"/>
              <w:rPr>
                <w:rFonts w:ascii="Times New Roman" w:hAnsi="Times New Roman"/>
              </w:rPr>
            </w:pPr>
            <w:hyperlink r:id="rId8" w:history="1">
              <w:r w:rsidRPr="006E2B2B">
                <w:rPr>
                  <w:rStyle w:val="Hyperlink"/>
                  <w:rFonts w:ascii="Times New Roman" w:hAnsi="Times New Roman"/>
                </w:rPr>
                <w:t>Izvješće o unutarnjoj prosudbi Sustava za kvalitetu.</w:t>
              </w:r>
            </w:hyperlink>
            <w:r w:rsidR="006E2B2B">
              <w:rPr>
                <w:rStyle w:val="Hyperlink"/>
                <w:rFonts w:ascii="Times New Roman" w:hAnsi="Times New Roman"/>
              </w:rPr>
              <w:t>-</w:t>
            </w:r>
            <w:r w:rsidR="006E2B2B">
              <w:rPr>
                <w:rStyle w:val="Hyperlink"/>
              </w:rPr>
              <w:t xml:space="preserve"> </w:t>
            </w:r>
            <w:r w:rsidR="006E2B2B" w:rsidRPr="006E2B2B">
              <w:rPr>
                <w:rStyle w:val="Hyperlink"/>
                <w:rFonts w:ascii="Times New Roman" w:hAnsi="Times New Roman"/>
                <w:sz w:val="22"/>
              </w:rPr>
              <w:t>obrazac</w:t>
            </w:r>
          </w:p>
        </w:tc>
      </w:tr>
      <w:tr w:rsidR="006D487D" w:rsidRPr="006E2B2B" w:rsidTr="0097745D">
        <w:tc>
          <w:tcPr>
            <w:tcW w:w="988" w:type="dxa"/>
          </w:tcPr>
          <w:p w:rsidR="006D487D" w:rsidRPr="006E2B2B" w:rsidRDefault="006D487D" w:rsidP="0097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2B">
              <w:rPr>
                <w:rFonts w:ascii="Times New Roman" w:hAnsi="Times New Roman" w:cs="Times New Roman"/>
                <w:sz w:val="24"/>
                <w:szCs w:val="24"/>
              </w:rPr>
              <w:t>I-4</w:t>
            </w:r>
          </w:p>
        </w:tc>
        <w:tc>
          <w:tcPr>
            <w:tcW w:w="8362" w:type="dxa"/>
          </w:tcPr>
          <w:p w:rsidR="006D487D" w:rsidRPr="006E2B2B" w:rsidRDefault="006D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6E2B2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Samoanaliza</w:t>
              </w:r>
              <w:proofErr w:type="spellEnd"/>
              <w:r w:rsidRPr="006E2B2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Sveučilišta</w:t>
              </w:r>
            </w:hyperlink>
          </w:p>
        </w:tc>
      </w:tr>
      <w:tr w:rsidR="006D487D" w:rsidRPr="006E2B2B" w:rsidTr="0097745D">
        <w:tc>
          <w:tcPr>
            <w:tcW w:w="9350" w:type="dxa"/>
            <w:gridSpan w:val="2"/>
            <w:shd w:val="clear" w:color="auto" w:fill="BEA505"/>
          </w:tcPr>
          <w:p w:rsidR="006D487D" w:rsidRPr="0097745D" w:rsidRDefault="006D487D" w:rsidP="0097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5D">
              <w:rPr>
                <w:rFonts w:ascii="Times New Roman" w:hAnsi="Times New Roman" w:cs="Times New Roman"/>
                <w:b/>
                <w:sz w:val="24"/>
                <w:szCs w:val="24"/>
              </w:rPr>
              <w:t>II. STUDIJSKI PROGRAMI</w:t>
            </w:r>
          </w:p>
        </w:tc>
      </w:tr>
      <w:tr w:rsidR="006D487D" w:rsidRPr="006E2B2B" w:rsidTr="0097745D">
        <w:tc>
          <w:tcPr>
            <w:tcW w:w="988" w:type="dxa"/>
          </w:tcPr>
          <w:p w:rsidR="006D487D" w:rsidRPr="006E2B2B" w:rsidRDefault="0097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II-1</w:t>
            </w:r>
          </w:p>
        </w:tc>
        <w:tc>
          <w:tcPr>
            <w:tcW w:w="8362" w:type="dxa"/>
          </w:tcPr>
          <w:p w:rsidR="006D487D" w:rsidRPr="006E2B2B" w:rsidRDefault="006D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E2B2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Opis postupka razvoja i odobravanja studijskih programa</w:t>
              </w:r>
            </w:hyperlink>
          </w:p>
        </w:tc>
      </w:tr>
      <w:tr w:rsidR="0097745D" w:rsidRPr="006E2B2B" w:rsidTr="0097745D">
        <w:tc>
          <w:tcPr>
            <w:tcW w:w="988" w:type="dxa"/>
          </w:tcPr>
          <w:p w:rsidR="0097745D" w:rsidRDefault="0097745D" w:rsidP="0097745D">
            <w:r w:rsidRPr="000B6C93">
              <w:rPr>
                <w:rFonts w:ascii="Times New Roman" w:hAnsi="Times New Roman" w:cs="Times New Roman"/>
                <w:sz w:val="24"/>
                <w:szCs w:val="24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2" w:type="dxa"/>
          </w:tcPr>
          <w:p w:rsidR="0097745D" w:rsidRPr="006E2B2B" w:rsidRDefault="0097745D" w:rsidP="0097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E2B2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Opis postupka razvoja i odobravanja obrazovnih programa (programi cjeloživotnog obrazovanja)</w:t>
              </w:r>
            </w:hyperlink>
          </w:p>
        </w:tc>
      </w:tr>
      <w:tr w:rsidR="0097745D" w:rsidRPr="006E2B2B" w:rsidTr="0097745D">
        <w:tc>
          <w:tcPr>
            <w:tcW w:w="988" w:type="dxa"/>
          </w:tcPr>
          <w:p w:rsidR="0097745D" w:rsidRDefault="0097745D" w:rsidP="0097745D">
            <w:r w:rsidRPr="000B6C93">
              <w:rPr>
                <w:rFonts w:ascii="Times New Roman" w:hAnsi="Times New Roman" w:cs="Times New Roman"/>
                <w:sz w:val="24"/>
                <w:szCs w:val="24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2" w:type="dxa"/>
          </w:tcPr>
          <w:p w:rsidR="0097745D" w:rsidRPr="006E2B2B" w:rsidRDefault="0097745D" w:rsidP="00977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E2B2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Provjera forme i sadržaja studijskih programa i izvedbenih planova nastave</w:t>
              </w:r>
            </w:hyperlink>
          </w:p>
        </w:tc>
      </w:tr>
      <w:tr w:rsidR="0097745D" w:rsidRPr="006E2B2B" w:rsidTr="0097745D">
        <w:tc>
          <w:tcPr>
            <w:tcW w:w="988" w:type="dxa"/>
          </w:tcPr>
          <w:p w:rsidR="0097745D" w:rsidRDefault="0097745D" w:rsidP="0097745D">
            <w:r w:rsidRPr="000B6C93">
              <w:rPr>
                <w:rFonts w:ascii="Times New Roman" w:hAnsi="Times New Roman" w:cs="Times New Roman"/>
                <w:sz w:val="24"/>
                <w:szCs w:val="24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3ob</w:t>
            </w:r>
          </w:p>
        </w:tc>
        <w:tc>
          <w:tcPr>
            <w:tcW w:w="8362" w:type="dxa"/>
          </w:tcPr>
          <w:p w:rsidR="0097745D" w:rsidRPr="006E2B2B" w:rsidRDefault="0097745D" w:rsidP="0097745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2B">
              <w:rPr>
                <w:rFonts w:ascii="Times New Roman" w:hAnsi="Times New Roman" w:cs="Times New Roman"/>
                <w:sz w:val="24"/>
                <w:szCs w:val="24"/>
              </w:rPr>
              <w:t>obra</w:t>
            </w:r>
            <w:r w:rsidRPr="006E2B2B">
              <w:rPr>
                <w:rFonts w:ascii="Times New Roman" w:hAnsi="Times New Roman" w:cs="Times New Roman"/>
                <w:sz w:val="24"/>
                <w:szCs w:val="24"/>
              </w:rPr>
              <w:t>zac</w:t>
            </w:r>
            <w:r w:rsidRPr="006E2B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13" w:history="1">
              <w:r w:rsidRPr="006E2B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Izvedbeni plan nastave kolegija</w:t>
              </w:r>
            </w:hyperlink>
          </w:p>
        </w:tc>
      </w:tr>
      <w:tr w:rsidR="0097745D" w:rsidRPr="006E2B2B" w:rsidTr="0097745D">
        <w:tc>
          <w:tcPr>
            <w:tcW w:w="988" w:type="dxa"/>
          </w:tcPr>
          <w:p w:rsidR="0097745D" w:rsidRDefault="0097745D" w:rsidP="0097745D">
            <w:r w:rsidRPr="000B6C93">
              <w:rPr>
                <w:rFonts w:ascii="Times New Roman" w:hAnsi="Times New Roman" w:cs="Times New Roman"/>
                <w:sz w:val="24"/>
                <w:szCs w:val="24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2" w:type="dxa"/>
          </w:tcPr>
          <w:p w:rsidR="0097745D" w:rsidRPr="006E2B2B" w:rsidRDefault="0097745D" w:rsidP="00977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E2B2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Analiza profila predm</w:t>
              </w:r>
              <w:r w:rsidRPr="006E2B2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</w:t>
              </w:r>
              <w:r w:rsidRPr="006E2B2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ta</w:t>
              </w:r>
            </w:hyperlink>
            <w:r w:rsidRPr="006E2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7745D" w:rsidRPr="006E2B2B" w:rsidTr="0097745D">
        <w:tc>
          <w:tcPr>
            <w:tcW w:w="988" w:type="dxa"/>
          </w:tcPr>
          <w:p w:rsidR="0097745D" w:rsidRDefault="0097745D" w:rsidP="0097745D">
            <w:r w:rsidRPr="000B6C93">
              <w:rPr>
                <w:rFonts w:ascii="Times New Roman" w:hAnsi="Times New Roman" w:cs="Times New Roman"/>
                <w:sz w:val="24"/>
                <w:szCs w:val="24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4ob</w:t>
            </w:r>
          </w:p>
        </w:tc>
        <w:tc>
          <w:tcPr>
            <w:tcW w:w="8362" w:type="dxa"/>
          </w:tcPr>
          <w:p w:rsidR="0097745D" w:rsidRPr="006E2B2B" w:rsidRDefault="0097745D" w:rsidP="00977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E2B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II-4</w:t>
              </w:r>
              <w:r w:rsidRPr="006E2B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6E2B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</w:t>
              </w:r>
            </w:hyperlink>
            <w:r w:rsidRPr="006E2B2B">
              <w:rPr>
                <w:rStyle w:val="FontStyle111"/>
                <w:rFonts w:ascii="Times New Roman" w:hAnsi="Times New Roman" w:cs="Times New Roman"/>
                <w:sz w:val="24"/>
                <w:szCs w:val="24"/>
              </w:rPr>
              <w:t xml:space="preserve"> analiza profila predmeta</w:t>
            </w:r>
          </w:p>
        </w:tc>
      </w:tr>
      <w:tr w:rsidR="0097745D" w:rsidRPr="006E2B2B" w:rsidTr="0097745D">
        <w:tc>
          <w:tcPr>
            <w:tcW w:w="988" w:type="dxa"/>
          </w:tcPr>
          <w:p w:rsidR="0097745D" w:rsidRDefault="0097745D" w:rsidP="0097745D">
            <w:r w:rsidRPr="000B6C93">
              <w:rPr>
                <w:rFonts w:ascii="Times New Roman" w:hAnsi="Times New Roman" w:cs="Times New Roman"/>
                <w:sz w:val="24"/>
                <w:szCs w:val="24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2" w:type="dxa"/>
          </w:tcPr>
          <w:p w:rsidR="0097745D" w:rsidRPr="006E2B2B" w:rsidRDefault="0097745D" w:rsidP="00977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E2B2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Studentska procjena kvalitete nastave</w:t>
              </w:r>
            </w:hyperlink>
            <w:r w:rsidRPr="006E2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7745D" w:rsidRPr="006E2B2B" w:rsidTr="0097745D">
        <w:tc>
          <w:tcPr>
            <w:tcW w:w="988" w:type="dxa"/>
          </w:tcPr>
          <w:p w:rsidR="0097745D" w:rsidRDefault="0097745D" w:rsidP="0097745D">
            <w:r w:rsidRPr="000B6C93">
              <w:rPr>
                <w:rFonts w:ascii="Times New Roman" w:hAnsi="Times New Roman" w:cs="Times New Roman"/>
                <w:sz w:val="24"/>
                <w:szCs w:val="24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2" w:type="dxa"/>
          </w:tcPr>
          <w:p w:rsidR="0097745D" w:rsidRPr="006E2B2B" w:rsidRDefault="0097745D" w:rsidP="00977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E2B2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Analiza percepcije i ocjena elemenata koji utječu na donošenje odluke o upisu na studij</w:t>
              </w:r>
            </w:hyperlink>
          </w:p>
        </w:tc>
      </w:tr>
      <w:tr w:rsidR="0097745D" w:rsidRPr="006E2B2B" w:rsidTr="0097745D">
        <w:tc>
          <w:tcPr>
            <w:tcW w:w="988" w:type="dxa"/>
          </w:tcPr>
          <w:p w:rsidR="0097745D" w:rsidRDefault="0097745D" w:rsidP="0097745D">
            <w:r w:rsidRPr="000B6C93">
              <w:rPr>
                <w:rFonts w:ascii="Times New Roman" w:hAnsi="Times New Roman" w:cs="Times New Roman"/>
                <w:sz w:val="24"/>
                <w:szCs w:val="24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2" w:type="dxa"/>
          </w:tcPr>
          <w:p w:rsidR="0097745D" w:rsidRPr="006E2B2B" w:rsidRDefault="0097745D" w:rsidP="00977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6E2B2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Analiza k</w:t>
              </w:r>
              <w:r w:rsidRPr="006E2B2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</w:t>
              </w:r>
              <w:r w:rsidRPr="006E2B2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antitativnih standarda izvedbe nastave</w:t>
              </w:r>
            </w:hyperlink>
          </w:p>
        </w:tc>
      </w:tr>
      <w:tr w:rsidR="0097745D" w:rsidRPr="006E2B2B" w:rsidTr="0097745D">
        <w:tc>
          <w:tcPr>
            <w:tcW w:w="988" w:type="dxa"/>
          </w:tcPr>
          <w:p w:rsidR="0097745D" w:rsidRDefault="0097745D" w:rsidP="0097745D">
            <w:r w:rsidRPr="000B6C93">
              <w:rPr>
                <w:rFonts w:ascii="Times New Roman" w:hAnsi="Times New Roman" w:cs="Times New Roman"/>
                <w:sz w:val="24"/>
                <w:szCs w:val="24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7ob</w:t>
            </w:r>
          </w:p>
        </w:tc>
        <w:tc>
          <w:tcPr>
            <w:tcW w:w="8362" w:type="dxa"/>
          </w:tcPr>
          <w:p w:rsidR="0097745D" w:rsidRPr="006E2B2B" w:rsidRDefault="0097745D" w:rsidP="00977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E2B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Radno opterećenje nastavnika</w:t>
              </w:r>
            </w:hyperlink>
            <w:r w:rsidRPr="006E2B2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obrazac</w:t>
            </w:r>
          </w:p>
        </w:tc>
      </w:tr>
      <w:tr w:rsidR="0097745D" w:rsidRPr="006E2B2B" w:rsidTr="0097745D">
        <w:tc>
          <w:tcPr>
            <w:tcW w:w="988" w:type="dxa"/>
          </w:tcPr>
          <w:p w:rsidR="0097745D" w:rsidRDefault="0097745D" w:rsidP="0097745D">
            <w:r w:rsidRPr="000B6C93">
              <w:rPr>
                <w:rFonts w:ascii="Times New Roman" w:hAnsi="Times New Roman" w:cs="Times New Roman"/>
                <w:sz w:val="24"/>
                <w:szCs w:val="24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2" w:type="dxa"/>
          </w:tcPr>
          <w:p w:rsidR="0097745D" w:rsidRPr="006E2B2B" w:rsidRDefault="0097745D" w:rsidP="00977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6E2B2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Analiza uspješnosti studiranja</w:t>
              </w:r>
            </w:hyperlink>
          </w:p>
        </w:tc>
      </w:tr>
      <w:tr w:rsidR="0097745D" w:rsidRPr="006E2B2B" w:rsidTr="0097745D">
        <w:tc>
          <w:tcPr>
            <w:tcW w:w="988" w:type="dxa"/>
          </w:tcPr>
          <w:p w:rsidR="0097745D" w:rsidRDefault="0097745D" w:rsidP="0097745D">
            <w:r w:rsidRPr="000B6C93">
              <w:rPr>
                <w:rFonts w:ascii="Times New Roman" w:hAnsi="Times New Roman" w:cs="Times New Roman"/>
                <w:sz w:val="24"/>
                <w:szCs w:val="24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2" w:type="dxa"/>
          </w:tcPr>
          <w:p w:rsidR="0097745D" w:rsidRPr="006E2B2B" w:rsidRDefault="0097745D" w:rsidP="00977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6E2B2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Analiza razloga neuspješnosti studiranja</w:t>
              </w:r>
            </w:hyperlink>
          </w:p>
        </w:tc>
      </w:tr>
      <w:tr w:rsidR="0097745D" w:rsidRPr="006E2B2B" w:rsidTr="0097745D">
        <w:tc>
          <w:tcPr>
            <w:tcW w:w="988" w:type="dxa"/>
          </w:tcPr>
          <w:p w:rsidR="0097745D" w:rsidRDefault="0097745D" w:rsidP="0097745D">
            <w:r w:rsidRPr="000B6C93">
              <w:rPr>
                <w:rFonts w:ascii="Times New Roman" w:hAnsi="Times New Roman" w:cs="Times New Roman"/>
                <w:sz w:val="24"/>
                <w:szCs w:val="24"/>
              </w:rPr>
              <w:t>II-1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2" w:type="dxa"/>
          </w:tcPr>
          <w:p w:rsidR="0097745D" w:rsidRPr="006E2B2B" w:rsidRDefault="0097745D" w:rsidP="00977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6E2B2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Analiza broja diplomiranih i nezaposlenih studenata</w:t>
              </w:r>
            </w:hyperlink>
          </w:p>
        </w:tc>
      </w:tr>
      <w:tr w:rsidR="0097745D" w:rsidRPr="006E2B2B" w:rsidTr="0097745D">
        <w:tc>
          <w:tcPr>
            <w:tcW w:w="988" w:type="dxa"/>
          </w:tcPr>
          <w:p w:rsidR="0097745D" w:rsidRDefault="0097745D" w:rsidP="0097745D">
            <w:r w:rsidRPr="000B6C93">
              <w:rPr>
                <w:rFonts w:ascii="Times New Roman" w:hAnsi="Times New Roman" w:cs="Times New Roman"/>
                <w:sz w:val="24"/>
                <w:szCs w:val="24"/>
              </w:rPr>
              <w:t>II-1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2" w:type="dxa"/>
          </w:tcPr>
          <w:p w:rsidR="0097745D" w:rsidRPr="006E2B2B" w:rsidRDefault="0097745D" w:rsidP="00977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6E2B2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Utvrđivanje upisne kvote</w:t>
              </w:r>
            </w:hyperlink>
          </w:p>
        </w:tc>
      </w:tr>
      <w:tr w:rsidR="0097745D" w:rsidRPr="006E2B2B" w:rsidTr="0097745D">
        <w:tc>
          <w:tcPr>
            <w:tcW w:w="988" w:type="dxa"/>
          </w:tcPr>
          <w:p w:rsidR="0097745D" w:rsidRDefault="0097745D" w:rsidP="0097745D">
            <w:r w:rsidRPr="000B6C93">
              <w:rPr>
                <w:rFonts w:ascii="Times New Roman" w:hAnsi="Times New Roman" w:cs="Times New Roman"/>
                <w:sz w:val="24"/>
                <w:szCs w:val="24"/>
              </w:rPr>
              <w:t>II-1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2" w:type="dxa"/>
          </w:tcPr>
          <w:p w:rsidR="0097745D" w:rsidRPr="006E2B2B" w:rsidRDefault="0097745D" w:rsidP="00977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6E2B2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Procjena kvalitete studija – trenutni studenti</w:t>
              </w:r>
            </w:hyperlink>
          </w:p>
        </w:tc>
      </w:tr>
      <w:tr w:rsidR="0097745D" w:rsidRPr="006E2B2B" w:rsidTr="0097745D">
        <w:tc>
          <w:tcPr>
            <w:tcW w:w="988" w:type="dxa"/>
          </w:tcPr>
          <w:p w:rsidR="0097745D" w:rsidRDefault="0097745D" w:rsidP="0097745D">
            <w:r w:rsidRPr="000B6C93">
              <w:rPr>
                <w:rFonts w:ascii="Times New Roman" w:hAnsi="Times New Roman" w:cs="Times New Roman"/>
                <w:sz w:val="24"/>
                <w:szCs w:val="24"/>
              </w:rPr>
              <w:t>II-1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2" w:type="dxa"/>
          </w:tcPr>
          <w:p w:rsidR="0097745D" w:rsidRPr="006E2B2B" w:rsidRDefault="0097745D" w:rsidP="00977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6E2B2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Procjena kvalitete studija – završeni studenti</w:t>
              </w:r>
            </w:hyperlink>
          </w:p>
        </w:tc>
      </w:tr>
      <w:tr w:rsidR="0097745D" w:rsidRPr="006E2B2B" w:rsidTr="0097745D">
        <w:tc>
          <w:tcPr>
            <w:tcW w:w="988" w:type="dxa"/>
          </w:tcPr>
          <w:p w:rsidR="0097745D" w:rsidRDefault="0097745D" w:rsidP="0097745D">
            <w:r w:rsidRPr="000B6C93">
              <w:rPr>
                <w:rFonts w:ascii="Times New Roman" w:hAnsi="Times New Roman" w:cs="Times New Roman"/>
                <w:sz w:val="24"/>
                <w:szCs w:val="24"/>
              </w:rPr>
              <w:t>II-1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2" w:type="dxa"/>
          </w:tcPr>
          <w:p w:rsidR="0097745D" w:rsidRPr="006E2B2B" w:rsidRDefault="0097745D" w:rsidP="00977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6E2B2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Analiza kvalitete stručne prakse</w:t>
              </w:r>
            </w:hyperlink>
          </w:p>
        </w:tc>
      </w:tr>
      <w:tr w:rsidR="0097745D" w:rsidRPr="006E2B2B" w:rsidTr="0097745D">
        <w:tc>
          <w:tcPr>
            <w:tcW w:w="988" w:type="dxa"/>
          </w:tcPr>
          <w:p w:rsidR="0097745D" w:rsidRDefault="0097745D" w:rsidP="0097745D">
            <w:r w:rsidRPr="000B6C93">
              <w:rPr>
                <w:rFonts w:ascii="Times New Roman" w:hAnsi="Times New Roman" w:cs="Times New Roman"/>
                <w:sz w:val="24"/>
                <w:szCs w:val="24"/>
              </w:rPr>
              <w:t>II-1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2" w:type="dxa"/>
          </w:tcPr>
          <w:p w:rsidR="0097745D" w:rsidRPr="0097745D" w:rsidRDefault="0097745D" w:rsidP="00977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Pr="0097745D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Opis postupka izmjene / dopune studijskih programa</w:t>
              </w:r>
            </w:hyperlink>
          </w:p>
        </w:tc>
      </w:tr>
      <w:tr w:rsidR="0097745D" w:rsidRPr="006E2B2B" w:rsidTr="0097745D">
        <w:tc>
          <w:tcPr>
            <w:tcW w:w="988" w:type="dxa"/>
          </w:tcPr>
          <w:p w:rsidR="0097745D" w:rsidRPr="006E2B2B" w:rsidRDefault="0097745D" w:rsidP="0097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C93">
              <w:rPr>
                <w:rFonts w:ascii="Times New Roman" w:hAnsi="Times New Roman" w:cs="Times New Roman"/>
                <w:sz w:val="24"/>
                <w:szCs w:val="24"/>
              </w:rPr>
              <w:t>II-1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2" w:type="dxa"/>
          </w:tcPr>
          <w:p w:rsidR="0097745D" w:rsidRPr="006E2B2B" w:rsidRDefault="0097745D" w:rsidP="0097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6E2B2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Analiza realn</w:t>
              </w:r>
              <w:r w:rsidRPr="006E2B2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</w:t>
              </w:r>
              <w:r w:rsidRPr="006E2B2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 opterećenja studenata</w:t>
              </w:r>
            </w:hyperlink>
          </w:p>
        </w:tc>
      </w:tr>
      <w:tr w:rsidR="0097745D" w:rsidRPr="006E2B2B" w:rsidTr="0097745D">
        <w:tc>
          <w:tcPr>
            <w:tcW w:w="988" w:type="dxa"/>
          </w:tcPr>
          <w:p w:rsidR="0097745D" w:rsidRPr="006E2B2B" w:rsidRDefault="0097745D" w:rsidP="0097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C93">
              <w:rPr>
                <w:rFonts w:ascii="Times New Roman" w:hAnsi="Times New Roman" w:cs="Times New Roman"/>
                <w:sz w:val="24"/>
                <w:szCs w:val="24"/>
              </w:rPr>
              <w:t>II-1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ob1</w:t>
            </w:r>
          </w:p>
        </w:tc>
        <w:tc>
          <w:tcPr>
            <w:tcW w:w="8362" w:type="dxa"/>
          </w:tcPr>
          <w:p w:rsidR="0097745D" w:rsidRPr="0097745D" w:rsidRDefault="0097745D" w:rsidP="0097745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9" w:history="1">
              <w:r w:rsidRPr="006E2B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II-16OB</w:t>
              </w:r>
            </w:hyperlink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Hyperlink"/>
              </w:rPr>
              <w:t>Upitnik o realnom opterećenju</w:t>
            </w:r>
          </w:p>
        </w:tc>
      </w:tr>
      <w:tr w:rsidR="0097745D" w:rsidRPr="006E2B2B" w:rsidTr="0097745D">
        <w:tc>
          <w:tcPr>
            <w:tcW w:w="988" w:type="dxa"/>
          </w:tcPr>
          <w:p w:rsidR="0097745D" w:rsidRPr="006E2B2B" w:rsidRDefault="0097745D" w:rsidP="0097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C93">
              <w:rPr>
                <w:rFonts w:ascii="Times New Roman" w:hAnsi="Times New Roman" w:cs="Times New Roman"/>
                <w:sz w:val="24"/>
                <w:szCs w:val="24"/>
              </w:rPr>
              <w:t>II-1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ob2</w:t>
            </w:r>
          </w:p>
        </w:tc>
        <w:tc>
          <w:tcPr>
            <w:tcW w:w="8362" w:type="dxa"/>
          </w:tcPr>
          <w:p w:rsidR="0097745D" w:rsidRPr="006E2B2B" w:rsidRDefault="0097745D" w:rsidP="0097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6E2B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II-16OB2</w:t>
              </w:r>
            </w:hyperlink>
            <w:r w:rsidRPr="006E2B2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dnevnik učenja obrazac</w:t>
            </w:r>
          </w:p>
        </w:tc>
      </w:tr>
      <w:tr w:rsidR="0097745D" w:rsidRPr="006E2B2B" w:rsidTr="006F205D">
        <w:tc>
          <w:tcPr>
            <w:tcW w:w="9350" w:type="dxa"/>
            <w:gridSpan w:val="2"/>
            <w:shd w:val="clear" w:color="auto" w:fill="BEA505"/>
          </w:tcPr>
          <w:p w:rsidR="0097745D" w:rsidRPr="006F205D" w:rsidRDefault="0097745D" w:rsidP="006F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5D">
              <w:rPr>
                <w:rFonts w:ascii="Times New Roman" w:hAnsi="Times New Roman" w:cs="Times New Roman"/>
                <w:b/>
                <w:sz w:val="24"/>
                <w:szCs w:val="24"/>
              </w:rPr>
              <w:t>IV. NASTAVNIČKI I INSTITUCIJSKI KAPACITETI</w:t>
            </w:r>
          </w:p>
        </w:tc>
      </w:tr>
      <w:tr w:rsidR="006F205D" w:rsidRPr="006E2B2B" w:rsidTr="006F205D">
        <w:tc>
          <w:tcPr>
            <w:tcW w:w="988" w:type="dxa"/>
            <w:shd w:val="clear" w:color="auto" w:fill="FFFFFF" w:themeFill="background1"/>
          </w:tcPr>
          <w:p w:rsidR="006F205D" w:rsidRPr="006F205D" w:rsidRDefault="006F205D" w:rsidP="006F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5D">
              <w:rPr>
                <w:rFonts w:ascii="Times New Roman" w:hAnsi="Times New Roman" w:cs="Times New Roman"/>
                <w:sz w:val="24"/>
                <w:szCs w:val="24"/>
              </w:rPr>
              <w:t>IV-1</w:t>
            </w:r>
          </w:p>
        </w:tc>
        <w:tc>
          <w:tcPr>
            <w:tcW w:w="8362" w:type="dxa"/>
            <w:shd w:val="clear" w:color="auto" w:fill="FFFFFF" w:themeFill="background1"/>
          </w:tcPr>
          <w:p w:rsidR="006F205D" w:rsidRPr="006F205D" w:rsidRDefault="006F205D" w:rsidP="006F2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 w:history="1">
              <w:r w:rsidRPr="006E2B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Opis postupka procjene kvalitete djelovanja sveučilišta i radnih uvjeta nastavnog osoblja</w:t>
              </w:r>
            </w:hyperlink>
          </w:p>
        </w:tc>
      </w:tr>
      <w:tr w:rsidR="006F205D" w:rsidRPr="006E2B2B" w:rsidTr="006F205D">
        <w:tc>
          <w:tcPr>
            <w:tcW w:w="988" w:type="dxa"/>
            <w:shd w:val="clear" w:color="auto" w:fill="FFFFFF" w:themeFill="background1"/>
          </w:tcPr>
          <w:p w:rsidR="006F205D" w:rsidRPr="006F205D" w:rsidRDefault="006F205D" w:rsidP="006F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IV-2</w:t>
            </w:r>
          </w:p>
        </w:tc>
        <w:tc>
          <w:tcPr>
            <w:tcW w:w="8362" w:type="dxa"/>
            <w:shd w:val="clear" w:color="auto" w:fill="FFFFFF" w:themeFill="background1"/>
          </w:tcPr>
          <w:p w:rsidR="006F205D" w:rsidRPr="006E2B2B" w:rsidRDefault="006F205D" w:rsidP="006F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6F205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Opis postupka procjene kvalitete djelovanja sveučilišta i radnih uvjeta nenastavnog osoblja</w:t>
              </w:r>
            </w:hyperlink>
          </w:p>
        </w:tc>
      </w:tr>
      <w:tr w:rsidR="006F205D" w:rsidRPr="006E2B2B" w:rsidTr="006F205D">
        <w:tc>
          <w:tcPr>
            <w:tcW w:w="988" w:type="dxa"/>
            <w:shd w:val="clear" w:color="auto" w:fill="FFFFFF" w:themeFill="background1"/>
          </w:tcPr>
          <w:p w:rsidR="006F205D" w:rsidRDefault="006F205D" w:rsidP="006F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IV-3</w:t>
            </w:r>
          </w:p>
        </w:tc>
        <w:tc>
          <w:tcPr>
            <w:tcW w:w="8362" w:type="dxa"/>
            <w:shd w:val="clear" w:color="auto" w:fill="FFFFFF" w:themeFill="background1"/>
          </w:tcPr>
          <w:p w:rsidR="006F205D" w:rsidRPr="006F205D" w:rsidRDefault="006F205D" w:rsidP="006F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6E2B2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Opis postupak analize pokazatelja dostatnosti i kvalitete obrazovnih resursa</w:t>
              </w:r>
            </w:hyperlink>
          </w:p>
        </w:tc>
      </w:tr>
      <w:tr w:rsidR="006F205D" w:rsidRPr="006E2B2B" w:rsidTr="006F205D">
        <w:tc>
          <w:tcPr>
            <w:tcW w:w="9350" w:type="dxa"/>
            <w:gridSpan w:val="2"/>
            <w:shd w:val="clear" w:color="auto" w:fill="BEA505"/>
          </w:tcPr>
          <w:p w:rsidR="006F205D" w:rsidRPr="006F205D" w:rsidRDefault="006F205D" w:rsidP="006F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5D">
              <w:rPr>
                <w:rFonts w:ascii="Times New Roman" w:hAnsi="Times New Roman" w:cs="Times New Roman"/>
                <w:b/>
                <w:sz w:val="24"/>
                <w:szCs w:val="24"/>
              </w:rPr>
              <w:t>V. ZNANSTVENA/UMJETNIČKA I STRUČNA DJELATNOST</w:t>
            </w:r>
          </w:p>
        </w:tc>
      </w:tr>
      <w:tr w:rsidR="006F205D" w:rsidRPr="006E2B2B" w:rsidTr="006F205D">
        <w:tc>
          <w:tcPr>
            <w:tcW w:w="988" w:type="dxa"/>
            <w:shd w:val="clear" w:color="auto" w:fill="FFFFFF" w:themeFill="background1"/>
          </w:tcPr>
          <w:p w:rsidR="006F205D" w:rsidRDefault="006F205D" w:rsidP="006F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V-1</w:t>
            </w:r>
          </w:p>
        </w:tc>
        <w:tc>
          <w:tcPr>
            <w:tcW w:w="8362" w:type="dxa"/>
            <w:shd w:val="clear" w:color="auto" w:fill="FFFFFF" w:themeFill="background1"/>
          </w:tcPr>
          <w:p w:rsidR="006F205D" w:rsidRPr="006E2B2B" w:rsidRDefault="006F205D" w:rsidP="006F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6F205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Praćenje i izvješćivanje o indikatorima istraživački aktivnosti</w:t>
              </w:r>
            </w:hyperlink>
          </w:p>
        </w:tc>
      </w:tr>
      <w:tr w:rsidR="006F205D" w:rsidRPr="006E2B2B" w:rsidTr="006F205D">
        <w:tc>
          <w:tcPr>
            <w:tcW w:w="988" w:type="dxa"/>
            <w:shd w:val="clear" w:color="auto" w:fill="FFFFFF" w:themeFill="background1"/>
          </w:tcPr>
          <w:p w:rsidR="006F205D" w:rsidRDefault="006F205D" w:rsidP="006F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V-2</w:t>
            </w:r>
          </w:p>
        </w:tc>
        <w:tc>
          <w:tcPr>
            <w:tcW w:w="8362" w:type="dxa"/>
            <w:shd w:val="clear" w:color="auto" w:fill="FFFFFF" w:themeFill="background1"/>
          </w:tcPr>
          <w:p w:rsidR="006F205D" w:rsidRPr="006F205D" w:rsidRDefault="006F205D" w:rsidP="006F205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5" w:history="1">
              <w:r w:rsidRPr="006F205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Analiza pokazatelja mobilnosti i međunarodne suradnje</w:t>
              </w:r>
            </w:hyperlink>
          </w:p>
        </w:tc>
      </w:tr>
    </w:tbl>
    <w:p w:rsidR="00F8696E" w:rsidRDefault="00F8696E"/>
    <w:sectPr w:rsidR="00F86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C1DF4"/>
    <w:multiLevelType w:val="hybridMultilevel"/>
    <w:tmpl w:val="D8A4840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3B92"/>
    <w:multiLevelType w:val="hybridMultilevel"/>
    <w:tmpl w:val="09F4454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D6720"/>
    <w:multiLevelType w:val="multilevel"/>
    <w:tmpl w:val="0002B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A3072"/>
    <w:multiLevelType w:val="multilevel"/>
    <w:tmpl w:val="805A66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7D"/>
    <w:rsid w:val="006D487D"/>
    <w:rsid w:val="006E2B2B"/>
    <w:rsid w:val="006F205D"/>
    <w:rsid w:val="0097745D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0901"/>
  <w15:chartTrackingRefBased/>
  <w15:docId w15:val="{3B26968C-7A90-4D5D-A105-47800728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7D"/>
    <w:rPr>
      <w:rFonts w:ascii="Segoe UI" w:hAnsi="Segoe UI" w:cs="Segoe UI"/>
      <w:sz w:val="18"/>
      <w:szCs w:val="18"/>
      <w:lang w:val="hr-HR"/>
    </w:rPr>
  </w:style>
  <w:style w:type="character" w:styleId="Hyperlink">
    <w:name w:val="Hyperlink"/>
    <w:uiPriority w:val="99"/>
    <w:rsid w:val="006D487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8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487D"/>
    <w:rPr>
      <w:color w:val="954F72" w:themeColor="followedHyperlink"/>
      <w:u w:val="single"/>
    </w:rPr>
  </w:style>
  <w:style w:type="paragraph" w:customStyle="1" w:styleId="Style3">
    <w:name w:val="Style3"/>
    <w:basedOn w:val="Normal"/>
    <w:rsid w:val="006D487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imes New Roman"/>
      <w:sz w:val="24"/>
      <w:szCs w:val="24"/>
      <w:lang w:eastAsia="hr-HR"/>
    </w:rPr>
  </w:style>
  <w:style w:type="character" w:customStyle="1" w:styleId="FontStyle111">
    <w:name w:val="Font Style111"/>
    <w:rsid w:val="006D487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II-3Ob.docx" TargetMode="External"/><Relationship Id="rId18" Type="http://schemas.openxmlformats.org/officeDocument/2006/relationships/hyperlink" Target="file:///C:\Users\sagaber\Desktop\PRIRU&#268;NIK%20KVALITETE%20UNIPU\PROCEDURE\II.%20STUDIJSK%20PROGRAMI\II-7%20ANALIZA%20KVANTITATIVNIH%20STANDARDA%20IZVEDBE%20NASTAVE.docx" TargetMode="External"/><Relationship Id="rId26" Type="http://schemas.openxmlformats.org/officeDocument/2006/relationships/hyperlink" Target="file:///C:\Users\sagaber\Desktop\PRIRU&#268;NIK%20KVALITETE%20UNIPU\PROCEDURE\II.%20STUDIJSK%20PROGRAMI\II-14%20ISPITIVANJE%20KVALITETE%20STRU&#268;NE%20PRAKSE.docx" TargetMode="External"/><Relationship Id="rId21" Type="http://schemas.openxmlformats.org/officeDocument/2006/relationships/hyperlink" Target="file:///C:\Users\sagaber\Desktop\PRIRU&#268;NIK%20KVALITETE%20UNIPU\PROCEDURE\II.%20STUDIJSK%20PROGRAMI\II-9%20ANALIZA%20RAZLOGA%20NEUSPJE&#352;NOSTI%20STUDIRANJA.docx" TargetMode="External"/><Relationship Id="rId34" Type="http://schemas.openxmlformats.org/officeDocument/2006/relationships/hyperlink" Target="file:///C:\Users\sagaber\Desktop\PRIRU&#268;NIK%20KVALITETE%20UNIPU\PROCEDURE\V.%20ZNANSTVENA%20I%20UMJETNI&#268;KA%20DJELATNOST\V-1%20PRA&#262;ENJE%20I%20IZVJE&#352;&#262;IVANJE%20O%20INDIKATORIMA%20ISTRA&#381;IVA&#268;KIH%20AKTIVNOSTI%20I%20REALIZACIJI%20CILJEVA%20ISTRA&#381;IVA&#268;KE%20STRATEGIJE.docx" TargetMode="External"/><Relationship Id="rId7" Type="http://schemas.openxmlformats.org/officeDocument/2006/relationships/hyperlink" Target="file:///C:\Users\sagaber\Desktop\PRIRU&#268;NIK%20KVALITETE%20UNIPU\PROCEDURE\I.%20INTERNO%20OSIGURAVANJE%20KVALITETE%20I%20DRU&#352;TVENA%20ULOGA\SOUK\I-3%20POSTUPAK%20PROVO&#272;ENJA%20UNUTARNJE%20PROSUDBE%20SUSTAVA%20ZA%20KVALITETU.docx" TargetMode="External"/><Relationship Id="rId12" Type="http://schemas.openxmlformats.org/officeDocument/2006/relationships/hyperlink" Target="file:///C:\Users\sagaber\Desktop\PRIRU&#268;NIK%20KVALITETE%20UNIPU\PROCEDURE\II.%20STUDIJSK%20PROGRAMI\II-3%20POSTUPAK%20PROVJERE%20FORME%20I%20SADR&#381;AJA%20SP%20I%20IPN.docx" TargetMode="External"/><Relationship Id="rId17" Type="http://schemas.openxmlformats.org/officeDocument/2006/relationships/hyperlink" Target="file:///C:\Users\sagaber\Desktop\PRIRU&#268;NIK%20KVALITETE%20UNIPU\PROCEDURE\II.%20STUDIJSK%20PROGRAMI\II-6%20ISTRA&#381;IVANJA%20PERCEPCIJE%20I%20OCJENA%20ELEMENATA%20KOJI%20UTJE&#268;U%20NA%20DONO&#352;ENJE%20ODLUKE%20O%20UPISU%20NA%20STUDIJI.docx" TargetMode="External"/><Relationship Id="rId25" Type="http://schemas.openxmlformats.org/officeDocument/2006/relationships/hyperlink" Target="file:///C:\Users\sagaber\Desktop\PRIRU&#268;NIK%20KVALITETE%20UNIPU\PROCEDURE\II.%20STUDIJSK%20PROGRAMI\II-13%20PROCJENA%20KVALITETE%20STUDIJA%20DIPLOMIRANIH%20STUDENATA.docx" TargetMode="External"/><Relationship Id="rId33" Type="http://schemas.openxmlformats.org/officeDocument/2006/relationships/hyperlink" Target="file:///C:\Users\sagaber\Desktop\PRIRU&#268;NIK%20KVALITETE%20UNIPU\PROCEDURE\IV.%20NASTAVNI&#268;KI%20I%20INSTITUCIJSKI%20KAPACITETI\IV-3%20POSTUPAK%20ANALIZE%20Pokazatelja%20dostatnosti%20i%20kvalitete%20obrazovnih%20resursa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sagaber\Desktop\PRIRU&#268;NIK%20KVALITETE%20UNIPU\PROCEDURE\II.%20STUDIJSK%20PROGRAMI\II-5%20STUDENTSKA%20PROCJENA%20KVALITETE%20NASTAVNOG%20RADA%20I%20KOLEGIJA.docx" TargetMode="External"/><Relationship Id="rId20" Type="http://schemas.openxmlformats.org/officeDocument/2006/relationships/hyperlink" Target="file:///C:\Users\sagaber\Desktop\PRIRU&#268;NIK%20KVALITETE%20UNIPU\PROCEDURE\II.%20STUDIJSK%20PROGRAMI\II-8%20ANALIZA%20USPJE&#352;NOSTI%20STUDIRANJA.docx" TargetMode="External"/><Relationship Id="rId29" Type="http://schemas.openxmlformats.org/officeDocument/2006/relationships/hyperlink" Target="file:///C:\Users\sagaber\Desktop\PRIRU&#268;NIK%20KVALITETE%20UNIPU\PROCEDURE\II.%20STUDIJSK%20PROGRAMI\II-16%20OBRAZAC%20REALNOG%20OPTERE&#262;ENJA%20NASTAVNIKA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sagaber\Desktop\PRIRU&#268;NIK%20KVALITETE%20UNIPU\PROCEDURE\I.%20INTERNO%20OSIGURAVANJE%20KVALITETE%20I%20DRU&#352;TVENA%20ULOGA\SOUK\I-2%20POSTUPAK%20IZRADE%20SWOT%20ANALIZE.docx" TargetMode="External"/><Relationship Id="rId11" Type="http://schemas.openxmlformats.org/officeDocument/2006/relationships/hyperlink" Target="file:///C:\Users\sagaber\Desktop\PRIRU&#268;NIK%20KVALITETE%20UNIPU\PROCEDURE\II.%20STUDIJSK%20PROGRAMI\II-2%20POSTUPAK%20RAZVOJA%20I%20POKRETANJA%20CJELO&#381;IVOTNOG.docx" TargetMode="External"/><Relationship Id="rId24" Type="http://schemas.openxmlformats.org/officeDocument/2006/relationships/hyperlink" Target="file:///C:\Users\sagaber\Desktop\PRIRU&#268;NIK%20KVALITETE%20UNIPU\PROCEDURE\II.%20STUDIJSK%20PROGRAMI\II-12%20PROCJENA%20KVALITETE%20STUDIJA%20TRENUTA&#268;NIH%20STUDENATA.docx" TargetMode="External"/><Relationship Id="rId32" Type="http://schemas.openxmlformats.org/officeDocument/2006/relationships/hyperlink" Target="file:///C:\Users\sagaber\Desktop\PRIRU&#268;NIK%20KVALITETE%20UNIPU\PROCEDURE\IV.%20NASTAVNI&#268;KI%20I%20INSTITUCIJSKI%20KAPACITETI\IV-2%20POSTUPAK%20PROCJENE%20KVALITETE%20DJELOVANJA%20SVEU&#268;ILI&#352;TA%20I%20RADNIH%20UVJETA%20NASTAVNOG%20OSOBLJA.docx" TargetMode="External"/><Relationship Id="rId37" Type="http://schemas.openxmlformats.org/officeDocument/2006/relationships/theme" Target="theme/theme1.xml"/><Relationship Id="rId5" Type="http://schemas.openxmlformats.org/officeDocument/2006/relationships/hyperlink" Target="file:///C:\Users\sagaber\Desktop\PRIRU&#268;NIK%20KVALITETE%20UNIPU\PROCEDURE\I.%20INTERNO%20OSIGURAVANJE%20KVALITETE%20I%20DRU&#352;TVENA%20ULOGA\SOUK\I-1%20POSTUPAK%20UPRAVLJANJA%20DOKUMENTIMA%20SOUK.docx" TargetMode="External"/><Relationship Id="rId15" Type="http://schemas.openxmlformats.org/officeDocument/2006/relationships/hyperlink" Target="file:///C:\Users\sagaber\Desktop\PRIRU&#268;NIK%20KVALITETE%20UNIPU\PROCEDURE\II.%20STUDIJSK%20PROGRAMI\II-4OB%20Profil%20kolegija.xlsx" TargetMode="External"/><Relationship Id="rId23" Type="http://schemas.openxmlformats.org/officeDocument/2006/relationships/hyperlink" Target="file:///C:\Users\sagaber\Desktop\PRIRU&#268;NIK%20KVALITETE%20UNIPU\PROCEDURE\II.%20STUDIJSK%20PROGRAMI\II-11%20UTVR&#272;IVANJE%20UPISNE%20KVOTE.docx" TargetMode="External"/><Relationship Id="rId28" Type="http://schemas.openxmlformats.org/officeDocument/2006/relationships/hyperlink" Target="file:///C:\Users\sagaber\Desktop\PRIRU&#268;NIK%20KVALITETE%20UNIPU\PROCEDURE\II.%20STUDIJSK%20PROGRAMI\II-16%20POSTUPAK%20ISTRA&#381;IVANJA%20REALNOG%20OPTERE&#262;ENJA%20STUDENATA.docx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\Users\sagaber\Desktop\PRIRU&#268;NIK%20KVALITETE%20UNIPU\PROCEDURE\II.%20STUDIJSK%20PROGRAMI\II-1%20POSTUPAK%20RAZVOJA%20I%20POKRETANJA%20NOVOG%20SP.docx" TargetMode="External"/><Relationship Id="rId19" Type="http://schemas.openxmlformats.org/officeDocument/2006/relationships/hyperlink" Target="file:///C:\Users\sagaber\Desktop\PRIRU&#268;NIK%20KVALITETE%20UNIPU\PROCEDURE\II.%20STUDIJSK%20PROGRAMI\II-7OB%20Kompozija%20radnog%20optere&#263;enja.xlsx" TargetMode="External"/><Relationship Id="rId31" Type="http://schemas.openxmlformats.org/officeDocument/2006/relationships/hyperlink" Target="file:///C:\Users\sagaber\Desktop\PRIRU&#268;NIK%20KVALITETE%20UNIPU\PROCEDURE\IV.%20NASTAVNI&#268;KI%20I%20INSTITUCIJSKI%20KAPACITETI\IV-1%20POSTUPAK%20PROCJENE%20KVALITETE%20DJELOVANJA%20SVEU&#268;ILI&#352;TA%20I%20RADNIH%20UVJETA%20NASTAVNOG%20OSOBLJ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agaber\Desktop\PRIRU&#268;NIK%20KVALITETE%20UNIPU\PROCEDURE\I.%20INTERNO%20OSIGURAVANJE%20KVALITETE%20I%20DRU&#352;TVENA%20ULOGA\SOUK\I-4%20POSTUPAK%20IZRADE%20SAMOANALIZE.docx" TargetMode="External"/><Relationship Id="rId14" Type="http://schemas.openxmlformats.org/officeDocument/2006/relationships/hyperlink" Target="file:///C:\Users\sagaber\Desktop\PRIRU&#268;NIK%20KVALITETE%20UNIPU\PROCEDURE\II.%20STUDIJSK%20PROGRAMI\II-4%20ANALIZA%20PROFILA%20KOLEGIJA.docx" TargetMode="External"/><Relationship Id="rId22" Type="http://schemas.openxmlformats.org/officeDocument/2006/relationships/hyperlink" Target="file:///C:\Users\sagaber\Desktop\PRIRU&#268;NIK%20KVALITETE%20UNIPU\PROCEDURE\II.%20STUDIJSK%20PROGRAMI\II-10%20ANALIZA%20DIPLOMIRANI%20I%20NEZAPOSLENI.docx" TargetMode="External"/><Relationship Id="rId27" Type="http://schemas.openxmlformats.org/officeDocument/2006/relationships/hyperlink" Target="file:///C:\Users\sagaber\Desktop\PRIRU&#268;NIK%20KVALITETE%20UNIPU\PROCEDURE\II.%20STUDIJSK%20PROGRAMI\II-15%20IZMJENE%20I%20DOPUNE%20SP.docx" TargetMode="External"/><Relationship Id="rId30" Type="http://schemas.openxmlformats.org/officeDocument/2006/relationships/hyperlink" Target="file:///C:\Users\sagaber\Desktop\PRIRU&#268;NIK%20KVALITETE%20UNIPU\PROCEDURE\II.%20STUDIJSK%20PROGRAMI\II-16OBRAZAC%20BR.2%20REALNO%20OPTERE&#262;ENJE.docx" TargetMode="External"/><Relationship Id="rId35" Type="http://schemas.openxmlformats.org/officeDocument/2006/relationships/hyperlink" Target="file:///C:\Users\sagaber\Desktop\PRIRU&#268;NIK%20KVALITETE%20UNIPU\PROCEDURE\V.%20ZNANSTVENA%20I%20UMJETNI&#268;KA%20DJELATNOST\V-2%20POSTUPAK%20ANALIZE%20Pokazatelja%20mobilnosti%20i%20me&#273;unarodne%20suradnje.docx" TargetMode="External"/><Relationship Id="rId8" Type="http://schemas.openxmlformats.org/officeDocument/2006/relationships/hyperlink" Target="file:///C:\Users\sagaber\Desktop\PRIRU&#268;NIK%20KVALITETE%20UNIPU\PROCEDURE\I.%20INTERNO%20OSIGURAVANJE%20KVALITETE%20I%20DRU&#352;TVENA%20ULOGA\SOUK\I-3OB%20Izvje&#353;&#263;e%20o%20unutarnoj%20prosudbi.do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sagaber</cp:lastModifiedBy>
  <cp:revision>1</cp:revision>
  <dcterms:created xsi:type="dcterms:W3CDTF">2023-02-21T16:30:00Z</dcterms:created>
  <dcterms:modified xsi:type="dcterms:W3CDTF">2023-02-21T17:05:00Z</dcterms:modified>
</cp:coreProperties>
</file>